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4BC9B" w14:textId="1F9385BC" w:rsidR="005002D6" w:rsidRPr="006C41D7" w:rsidRDefault="006C41D7" w:rsidP="00DA38E3">
      <w:pPr>
        <w:jc w:val="center"/>
        <w:rPr>
          <w:rFonts w:asciiTheme="majorBidi" w:hAnsiTheme="majorBidi" w:cstheme="majorBidi"/>
          <w:b/>
          <w:sz w:val="24"/>
          <w:szCs w:val="24"/>
          <w:lang w:val="en-US"/>
        </w:rPr>
      </w:pPr>
      <w:r>
        <w:rPr>
          <w:rFonts w:asciiTheme="majorBidi" w:hAnsiTheme="majorBidi" w:cstheme="majorBidi"/>
          <w:b/>
          <w:sz w:val="24"/>
          <w:szCs w:val="24"/>
          <w:lang w:val="en-US"/>
        </w:rPr>
        <w:t>Selection Criteria for Students</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4"/>
        <w:gridCol w:w="6237"/>
        <w:gridCol w:w="845"/>
      </w:tblGrid>
      <w:tr w:rsidR="005002D6" w:rsidRPr="006C41D7" w14:paraId="587B5E1C" w14:textId="77777777" w:rsidTr="006C41D7">
        <w:trPr>
          <w:tblHeader/>
        </w:trPr>
        <w:tc>
          <w:tcPr>
            <w:tcW w:w="2694" w:type="dxa"/>
            <w:shd w:val="clear" w:color="auto" w:fill="F2F2F2" w:themeFill="background1" w:themeFillShade="F2"/>
            <w:tcMar>
              <w:top w:w="15" w:type="dxa"/>
              <w:left w:w="0" w:type="dxa"/>
              <w:bottom w:w="15" w:type="dxa"/>
              <w:right w:w="15" w:type="dxa"/>
            </w:tcMar>
            <w:vAlign w:val="center"/>
            <w:hideMark/>
          </w:tcPr>
          <w:p w14:paraId="4CC44F10" w14:textId="77777777" w:rsidR="005002D6" w:rsidRPr="006C41D7" w:rsidRDefault="005002D6" w:rsidP="00DA38E3">
            <w:pPr>
              <w:jc w:val="center"/>
              <w:rPr>
                <w:rFonts w:asciiTheme="majorBidi" w:hAnsiTheme="majorBidi" w:cstheme="majorBidi"/>
                <w:b/>
                <w:bCs/>
                <w:sz w:val="24"/>
                <w:szCs w:val="24"/>
                <w:lang w:val="en-US"/>
              </w:rPr>
            </w:pPr>
            <w:r w:rsidRPr="006C41D7">
              <w:rPr>
                <w:rFonts w:asciiTheme="majorBidi" w:hAnsiTheme="majorBidi" w:cstheme="majorBidi"/>
                <w:b/>
                <w:bCs/>
                <w:sz w:val="24"/>
                <w:szCs w:val="24"/>
                <w:lang w:val="en-US"/>
              </w:rPr>
              <w:t>Criteria</w:t>
            </w:r>
          </w:p>
        </w:tc>
        <w:tc>
          <w:tcPr>
            <w:tcW w:w="6237" w:type="dxa"/>
            <w:shd w:val="clear" w:color="auto" w:fill="F2F2F2" w:themeFill="background1" w:themeFillShade="F2"/>
            <w:vAlign w:val="center"/>
            <w:hideMark/>
          </w:tcPr>
          <w:p w14:paraId="221A00F7" w14:textId="77777777" w:rsidR="005002D6" w:rsidRPr="006C41D7" w:rsidRDefault="005002D6" w:rsidP="00DA38E3">
            <w:pPr>
              <w:jc w:val="center"/>
              <w:rPr>
                <w:rFonts w:asciiTheme="majorBidi" w:hAnsiTheme="majorBidi" w:cstheme="majorBidi"/>
                <w:b/>
                <w:bCs/>
                <w:sz w:val="24"/>
                <w:szCs w:val="24"/>
                <w:lang w:val="en-US"/>
              </w:rPr>
            </w:pPr>
            <w:r w:rsidRPr="006C41D7">
              <w:rPr>
                <w:rFonts w:asciiTheme="majorBidi" w:hAnsiTheme="majorBidi" w:cstheme="majorBidi"/>
                <w:b/>
                <w:bCs/>
                <w:sz w:val="24"/>
                <w:szCs w:val="24"/>
                <w:lang w:val="en-US"/>
              </w:rPr>
              <w:t>Description</w:t>
            </w:r>
          </w:p>
        </w:tc>
        <w:tc>
          <w:tcPr>
            <w:tcW w:w="845" w:type="dxa"/>
            <w:shd w:val="clear" w:color="auto" w:fill="F2F2F2" w:themeFill="background1" w:themeFillShade="F2"/>
            <w:vAlign w:val="center"/>
            <w:hideMark/>
          </w:tcPr>
          <w:p w14:paraId="5AA3C9A3" w14:textId="77777777" w:rsidR="005002D6" w:rsidRPr="006C41D7" w:rsidRDefault="005002D6" w:rsidP="00DA38E3">
            <w:pPr>
              <w:jc w:val="center"/>
              <w:rPr>
                <w:rFonts w:asciiTheme="majorBidi" w:hAnsiTheme="majorBidi" w:cstheme="majorBidi"/>
                <w:b/>
                <w:bCs/>
                <w:sz w:val="24"/>
                <w:szCs w:val="24"/>
                <w:lang w:val="en-US"/>
              </w:rPr>
            </w:pPr>
            <w:r w:rsidRPr="006C41D7">
              <w:rPr>
                <w:rFonts w:asciiTheme="majorBidi" w:hAnsiTheme="majorBidi" w:cstheme="majorBidi"/>
                <w:b/>
                <w:bCs/>
                <w:sz w:val="24"/>
                <w:szCs w:val="24"/>
                <w:lang w:val="en-US"/>
              </w:rPr>
              <w:t>Points</w:t>
            </w:r>
          </w:p>
        </w:tc>
      </w:tr>
      <w:tr w:rsidR="005002D6" w:rsidRPr="006C41D7" w14:paraId="0EC1C80F" w14:textId="77777777" w:rsidTr="006C41D7">
        <w:tc>
          <w:tcPr>
            <w:tcW w:w="2694" w:type="dxa"/>
            <w:tcMar>
              <w:top w:w="15" w:type="dxa"/>
              <w:left w:w="0" w:type="dxa"/>
              <w:bottom w:w="15" w:type="dxa"/>
              <w:right w:w="15" w:type="dxa"/>
            </w:tcMar>
            <w:vAlign w:val="center"/>
            <w:hideMark/>
          </w:tcPr>
          <w:p w14:paraId="0FD64798" w14:textId="77777777" w:rsidR="005002D6" w:rsidRPr="006C41D7" w:rsidRDefault="005002D6" w:rsidP="005002D6">
            <w:pPr>
              <w:rPr>
                <w:rFonts w:asciiTheme="majorBidi" w:hAnsiTheme="majorBidi" w:cstheme="majorBidi"/>
                <w:sz w:val="24"/>
                <w:szCs w:val="24"/>
                <w:lang w:val="en-US"/>
              </w:rPr>
            </w:pPr>
            <w:r w:rsidRPr="006C41D7">
              <w:rPr>
                <w:rFonts w:asciiTheme="majorBidi" w:hAnsiTheme="majorBidi" w:cstheme="majorBidi"/>
                <w:b/>
                <w:bCs/>
                <w:sz w:val="24"/>
                <w:szCs w:val="24"/>
                <w:lang w:val="en-US"/>
              </w:rPr>
              <w:t>Basic Score</w:t>
            </w:r>
          </w:p>
        </w:tc>
        <w:tc>
          <w:tcPr>
            <w:tcW w:w="6237" w:type="dxa"/>
            <w:vAlign w:val="center"/>
            <w:hideMark/>
          </w:tcPr>
          <w:p w14:paraId="2A854984" w14:textId="77777777" w:rsidR="005002D6" w:rsidRPr="006C41D7" w:rsidRDefault="005002D6" w:rsidP="006C41D7">
            <w:pPr>
              <w:jc w:val="both"/>
              <w:rPr>
                <w:rFonts w:asciiTheme="majorBidi" w:hAnsiTheme="majorBidi" w:cstheme="majorBidi"/>
                <w:sz w:val="24"/>
                <w:szCs w:val="24"/>
                <w:lang w:val="ru-MD"/>
              </w:rPr>
            </w:pPr>
            <w:r w:rsidRPr="006C41D7">
              <w:rPr>
                <w:rFonts w:asciiTheme="majorBidi" w:hAnsiTheme="majorBidi" w:cstheme="majorBidi"/>
                <w:sz w:val="24"/>
                <w:szCs w:val="24"/>
                <w:lang w:val="en-US"/>
              </w:rPr>
              <w:t>Base score for all applicants</w:t>
            </w:r>
          </w:p>
        </w:tc>
        <w:tc>
          <w:tcPr>
            <w:tcW w:w="845" w:type="dxa"/>
            <w:vAlign w:val="center"/>
            <w:hideMark/>
          </w:tcPr>
          <w:p w14:paraId="566228BD" w14:textId="1406E5F3" w:rsidR="005002D6" w:rsidRPr="006C41D7" w:rsidRDefault="005002D6" w:rsidP="00DA38E3">
            <w:pPr>
              <w:jc w:val="center"/>
              <w:rPr>
                <w:rFonts w:asciiTheme="majorBidi" w:hAnsiTheme="majorBidi" w:cstheme="majorBidi"/>
                <w:sz w:val="24"/>
                <w:szCs w:val="24"/>
                <w:lang w:val="en-US"/>
              </w:rPr>
            </w:pPr>
            <w:r w:rsidRPr="006C41D7">
              <w:rPr>
                <w:rFonts w:asciiTheme="majorBidi" w:hAnsiTheme="majorBidi" w:cstheme="majorBidi"/>
                <w:sz w:val="24"/>
                <w:szCs w:val="24"/>
                <w:lang w:val="en-US"/>
              </w:rPr>
              <w:t>+20</w:t>
            </w:r>
          </w:p>
        </w:tc>
      </w:tr>
      <w:tr w:rsidR="00FC5DA1" w:rsidRPr="006C41D7" w14:paraId="0CCA0293" w14:textId="77777777" w:rsidTr="006C41D7">
        <w:tc>
          <w:tcPr>
            <w:tcW w:w="2694" w:type="dxa"/>
            <w:tcMar>
              <w:top w:w="15" w:type="dxa"/>
              <w:left w:w="0" w:type="dxa"/>
              <w:bottom w:w="15" w:type="dxa"/>
              <w:right w:w="15" w:type="dxa"/>
            </w:tcMar>
            <w:vAlign w:val="center"/>
          </w:tcPr>
          <w:p w14:paraId="49CD21DC" w14:textId="7F31B8D9" w:rsidR="00FC5DA1" w:rsidRPr="006C41D7" w:rsidRDefault="006C41D7" w:rsidP="00FC5DA1">
            <w:pPr>
              <w:rPr>
                <w:rFonts w:asciiTheme="majorBidi" w:hAnsiTheme="majorBidi" w:cstheme="majorBidi"/>
                <w:b/>
                <w:bCs/>
                <w:sz w:val="24"/>
                <w:szCs w:val="24"/>
                <w:lang w:val="en-US"/>
              </w:rPr>
            </w:pPr>
            <w:r w:rsidRPr="006C41D7">
              <w:rPr>
                <w:rFonts w:asciiTheme="majorBidi" w:hAnsiTheme="majorBidi" w:cstheme="majorBidi"/>
                <w:b/>
                <w:bCs/>
                <w:sz w:val="24"/>
                <w:szCs w:val="24"/>
                <w:lang w:val="en-US"/>
              </w:rPr>
              <w:t>Academic Performance</w:t>
            </w:r>
            <w:r w:rsidRPr="006C41D7">
              <w:rPr>
                <w:rFonts w:asciiTheme="majorBidi" w:hAnsiTheme="majorBidi" w:cstheme="majorBidi"/>
                <w:b/>
                <w:bCs/>
                <w:sz w:val="24"/>
                <w:szCs w:val="24"/>
                <w:lang w:val="en-US"/>
              </w:rPr>
              <w:t xml:space="preserve"> </w:t>
            </w:r>
            <w:r w:rsidR="00FC5DA1" w:rsidRPr="006C41D7">
              <w:rPr>
                <w:rFonts w:asciiTheme="majorBidi" w:hAnsiTheme="majorBidi" w:cstheme="majorBidi"/>
                <w:b/>
                <w:bCs/>
                <w:sz w:val="24"/>
                <w:szCs w:val="24"/>
                <w:lang w:val="en-US"/>
              </w:rPr>
              <w:t>(GPA)</w:t>
            </w:r>
          </w:p>
        </w:tc>
        <w:tc>
          <w:tcPr>
            <w:tcW w:w="6237" w:type="dxa"/>
            <w:vAlign w:val="center"/>
          </w:tcPr>
          <w:p w14:paraId="7D2F9EE9" w14:textId="294FD085" w:rsidR="006C41D7" w:rsidRPr="006C41D7" w:rsidRDefault="006C41D7" w:rsidP="006C41D7">
            <w:pPr>
              <w:jc w:val="both"/>
              <w:rPr>
                <w:rFonts w:asciiTheme="majorBidi" w:hAnsiTheme="majorBidi" w:cstheme="majorBidi"/>
                <w:sz w:val="24"/>
                <w:szCs w:val="24"/>
                <w:lang w:val="en-US"/>
              </w:rPr>
            </w:pPr>
            <w:r w:rsidRPr="006C41D7">
              <w:rPr>
                <w:rFonts w:asciiTheme="majorBidi" w:hAnsiTheme="majorBidi" w:cstheme="majorBidi"/>
                <w:sz w:val="24"/>
                <w:szCs w:val="24"/>
                <w:lang w:val="en-US"/>
              </w:rPr>
              <w:t>Points are awarded based on the applicant's cumulative Grade Point Average (GPA) as follows:</w:t>
            </w:r>
          </w:p>
          <w:p w14:paraId="38E1DC71" w14:textId="77777777" w:rsidR="006C41D7" w:rsidRDefault="00FC5DA1" w:rsidP="006C41D7">
            <w:pPr>
              <w:pStyle w:val="a4"/>
              <w:numPr>
                <w:ilvl w:val="0"/>
                <w:numId w:val="1"/>
              </w:numPr>
              <w:jc w:val="both"/>
              <w:rPr>
                <w:rFonts w:asciiTheme="majorBidi" w:hAnsiTheme="majorBidi" w:cstheme="majorBidi"/>
                <w:sz w:val="24"/>
                <w:szCs w:val="24"/>
                <w:lang w:val="en-US"/>
              </w:rPr>
            </w:pPr>
            <w:r w:rsidRPr="006C41D7">
              <w:rPr>
                <w:rFonts w:asciiTheme="majorBidi" w:hAnsiTheme="majorBidi" w:cstheme="majorBidi"/>
                <w:sz w:val="24"/>
                <w:szCs w:val="24"/>
                <w:lang w:val="en-US"/>
              </w:rPr>
              <w:t>9.1–10.0 → 20 points</w:t>
            </w:r>
          </w:p>
          <w:p w14:paraId="2821FD4F" w14:textId="77777777" w:rsidR="006C41D7" w:rsidRDefault="00FC5DA1" w:rsidP="006C41D7">
            <w:pPr>
              <w:pStyle w:val="a4"/>
              <w:numPr>
                <w:ilvl w:val="0"/>
                <w:numId w:val="1"/>
              </w:numPr>
              <w:jc w:val="both"/>
              <w:rPr>
                <w:rFonts w:asciiTheme="majorBidi" w:hAnsiTheme="majorBidi" w:cstheme="majorBidi"/>
                <w:sz w:val="24"/>
                <w:szCs w:val="24"/>
                <w:lang w:val="en-US"/>
              </w:rPr>
            </w:pPr>
            <w:r w:rsidRPr="006C41D7">
              <w:rPr>
                <w:rFonts w:asciiTheme="majorBidi" w:hAnsiTheme="majorBidi" w:cstheme="majorBidi"/>
                <w:sz w:val="24"/>
                <w:szCs w:val="24"/>
                <w:lang w:val="en-US"/>
              </w:rPr>
              <w:t>8.1–9.0 → 15 points</w:t>
            </w:r>
          </w:p>
          <w:p w14:paraId="5D98C6D1" w14:textId="1BABC7F0" w:rsidR="00FC5DA1" w:rsidRPr="006C41D7" w:rsidRDefault="00FC5DA1" w:rsidP="006C41D7">
            <w:pPr>
              <w:pStyle w:val="a4"/>
              <w:numPr>
                <w:ilvl w:val="0"/>
                <w:numId w:val="1"/>
              </w:numPr>
              <w:jc w:val="both"/>
              <w:rPr>
                <w:rFonts w:asciiTheme="majorBidi" w:hAnsiTheme="majorBidi" w:cstheme="majorBidi"/>
                <w:sz w:val="24"/>
                <w:szCs w:val="24"/>
                <w:lang w:val="en-US"/>
              </w:rPr>
            </w:pPr>
            <w:r w:rsidRPr="006C41D7">
              <w:rPr>
                <w:rFonts w:asciiTheme="majorBidi" w:hAnsiTheme="majorBidi" w:cstheme="majorBidi"/>
                <w:sz w:val="24"/>
                <w:szCs w:val="24"/>
                <w:lang w:val="en-US"/>
              </w:rPr>
              <w:t>7.1–8.0 → 10 points</w:t>
            </w:r>
          </w:p>
        </w:tc>
        <w:tc>
          <w:tcPr>
            <w:tcW w:w="845" w:type="dxa"/>
            <w:vAlign w:val="center"/>
          </w:tcPr>
          <w:p w14:paraId="49102E38" w14:textId="5757F3E1" w:rsidR="00FC5DA1" w:rsidRPr="006C41D7" w:rsidRDefault="00FC5DA1" w:rsidP="00FC5DA1">
            <w:pPr>
              <w:jc w:val="center"/>
              <w:rPr>
                <w:rFonts w:asciiTheme="majorBidi" w:hAnsiTheme="majorBidi" w:cstheme="majorBidi"/>
                <w:sz w:val="24"/>
                <w:szCs w:val="24"/>
                <w:lang w:val="tr-TR"/>
              </w:rPr>
            </w:pPr>
            <w:r w:rsidRPr="006C41D7">
              <w:rPr>
                <w:rFonts w:asciiTheme="majorBidi" w:hAnsiTheme="majorBidi" w:cstheme="majorBidi"/>
                <w:sz w:val="24"/>
                <w:szCs w:val="24"/>
                <w:lang w:val="en-US"/>
              </w:rPr>
              <w:t>+</w:t>
            </w:r>
            <w:r w:rsidR="006C41D7">
              <w:rPr>
                <w:rFonts w:asciiTheme="majorBidi" w:hAnsiTheme="majorBidi" w:cstheme="majorBidi"/>
                <w:sz w:val="24"/>
                <w:szCs w:val="24"/>
                <w:lang w:val="tr-TR"/>
              </w:rPr>
              <w:t>p</w:t>
            </w:r>
          </w:p>
        </w:tc>
      </w:tr>
      <w:tr w:rsidR="005002D6" w:rsidRPr="006C41D7" w14:paraId="2E13BE82" w14:textId="77777777" w:rsidTr="006C41D7">
        <w:tc>
          <w:tcPr>
            <w:tcW w:w="2694" w:type="dxa"/>
            <w:tcMar>
              <w:top w:w="15" w:type="dxa"/>
              <w:left w:w="0" w:type="dxa"/>
              <w:bottom w:w="15" w:type="dxa"/>
              <w:right w:w="15" w:type="dxa"/>
            </w:tcMar>
            <w:vAlign w:val="center"/>
            <w:hideMark/>
          </w:tcPr>
          <w:p w14:paraId="3B24A26B" w14:textId="27A5280A" w:rsidR="005002D6" w:rsidRPr="006C41D7" w:rsidRDefault="005002D6" w:rsidP="005002D6">
            <w:pPr>
              <w:rPr>
                <w:rFonts w:asciiTheme="majorBidi" w:hAnsiTheme="majorBidi" w:cstheme="majorBidi"/>
                <w:sz w:val="24"/>
                <w:szCs w:val="24"/>
                <w:lang w:val="en-US"/>
              </w:rPr>
            </w:pPr>
            <w:r w:rsidRPr="006C41D7">
              <w:rPr>
                <w:rFonts w:asciiTheme="majorBidi" w:hAnsiTheme="majorBidi" w:cstheme="majorBidi"/>
                <w:b/>
                <w:bCs/>
                <w:sz w:val="24"/>
                <w:szCs w:val="24"/>
                <w:lang w:val="en-US"/>
              </w:rPr>
              <w:t>Language Exam Score</w:t>
            </w:r>
          </w:p>
        </w:tc>
        <w:tc>
          <w:tcPr>
            <w:tcW w:w="6237" w:type="dxa"/>
            <w:vAlign w:val="center"/>
            <w:hideMark/>
          </w:tcPr>
          <w:p w14:paraId="181BE5A3" w14:textId="77777777" w:rsidR="00766D99" w:rsidRPr="006C41D7" w:rsidRDefault="00766D99" w:rsidP="006C41D7">
            <w:pPr>
              <w:jc w:val="both"/>
              <w:rPr>
                <w:rFonts w:asciiTheme="majorBidi" w:hAnsiTheme="majorBidi" w:cstheme="majorBidi"/>
                <w:sz w:val="24"/>
                <w:szCs w:val="24"/>
                <w:lang w:val="en-US"/>
              </w:rPr>
            </w:pPr>
            <w:r w:rsidRPr="006C41D7">
              <w:rPr>
                <w:rFonts w:asciiTheme="majorBidi" w:hAnsiTheme="majorBidi" w:cstheme="majorBidi"/>
                <w:sz w:val="24"/>
                <w:szCs w:val="24"/>
                <w:lang w:val="en-US"/>
              </w:rPr>
              <w:t>Students who have passed the language exam required by their study plan, or during their previous degree if they are students at Master Level, acquire a score of the sum of:</w:t>
            </w:r>
          </w:p>
          <w:p w14:paraId="7819C917" w14:textId="77777777" w:rsidR="006C41D7" w:rsidRDefault="00766D99" w:rsidP="006C41D7">
            <w:pPr>
              <w:pStyle w:val="a4"/>
              <w:numPr>
                <w:ilvl w:val="0"/>
                <w:numId w:val="2"/>
              </w:numPr>
              <w:jc w:val="both"/>
              <w:rPr>
                <w:rFonts w:asciiTheme="majorBidi" w:hAnsiTheme="majorBidi" w:cstheme="majorBidi"/>
                <w:sz w:val="24"/>
                <w:szCs w:val="24"/>
                <w:lang w:val="en-US"/>
              </w:rPr>
            </w:pPr>
            <w:r w:rsidRPr="006C41D7">
              <w:rPr>
                <w:rFonts w:asciiTheme="majorBidi" w:hAnsiTheme="majorBidi" w:cstheme="majorBidi"/>
                <w:sz w:val="24"/>
                <w:szCs w:val="24"/>
                <w:lang w:val="en-US"/>
              </w:rPr>
              <w:t>Bachelor’s degree</w:t>
            </w:r>
            <w:r w:rsidRPr="006C41D7">
              <w:rPr>
                <w:rFonts w:asciiTheme="majorBidi" w:hAnsiTheme="majorBidi" w:cstheme="majorBidi"/>
                <w:sz w:val="24"/>
                <w:szCs w:val="24"/>
                <w:lang w:val="en-US"/>
              </w:rPr>
              <w:t xml:space="preserve"> – 10</w:t>
            </w:r>
          </w:p>
          <w:p w14:paraId="589879F2" w14:textId="14AE26F9" w:rsidR="00766D99" w:rsidRPr="006C41D7" w:rsidRDefault="00766D99" w:rsidP="006C41D7">
            <w:pPr>
              <w:pStyle w:val="a4"/>
              <w:numPr>
                <w:ilvl w:val="0"/>
                <w:numId w:val="2"/>
              </w:numPr>
              <w:jc w:val="both"/>
              <w:rPr>
                <w:rFonts w:asciiTheme="majorBidi" w:hAnsiTheme="majorBidi" w:cstheme="majorBidi"/>
                <w:sz w:val="24"/>
                <w:szCs w:val="24"/>
                <w:lang w:val="en-US"/>
              </w:rPr>
            </w:pPr>
            <w:r w:rsidRPr="006C41D7">
              <w:rPr>
                <w:rFonts w:asciiTheme="majorBidi" w:hAnsiTheme="majorBidi" w:cstheme="majorBidi"/>
                <w:sz w:val="24"/>
                <w:szCs w:val="24"/>
                <w:lang w:val="en-US"/>
              </w:rPr>
              <w:t>Master’s degree</w:t>
            </w:r>
            <w:r w:rsidRPr="006C41D7">
              <w:rPr>
                <w:rFonts w:asciiTheme="majorBidi" w:hAnsiTheme="majorBidi" w:cstheme="majorBidi"/>
                <w:sz w:val="24"/>
                <w:szCs w:val="24"/>
                <w:lang w:val="en-US"/>
              </w:rPr>
              <w:t xml:space="preserve"> – 10</w:t>
            </w:r>
          </w:p>
          <w:p w14:paraId="6C8B1260" w14:textId="10445EC2" w:rsidR="0064287D" w:rsidRPr="006C41D7" w:rsidRDefault="0064287D" w:rsidP="006C41D7">
            <w:pPr>
              <w:jc w:val="both"/>
              <w:rPr>
                <w:rFonts w:asciiTheme="majorBidi" w:hAnsiTheme="majorBidi" w:cstheme="majorBidi"/>
                <w:sz w:val="24"/>
                <w:szCs w:val="24"/>
                <w:lang w:val="en-US"/>
              </w:rPr>
            </w:pPr>
            <w:r w:rsidRPr="006C41D7">
              <w:rPr>
                <w:rFonts w:asciiTheme="majorBidi" w:hAnsiTheme="majorBidi" w:cstheme="majorBidi"/>
                <w:sz w:val="24"/>
                <w:szCs w:val="24"/>
                <w:lang w:val="en-US"/>
              </w:rPr>
              <w:t xml:space="preserve">Ad hoc tests for the Erasmus language assessment may be </w:t>
            </w:r>
            <w:proofErr w:type="spellStart"/>
            <w:r w:rsidRPr="006C41D7">
              <w:rPr>
                <w:rFonts w:asciiTheme="majorBidi" w:hAnsiTheme="majorBidi" w:cstheme="majorBidi"/>
                <w:sz w:val="24"/>
                <w:szCs w:val="24"/>
                <w:lang w:val="en-US"/>
              </w:rPr>
              <w:t>organised</w:t>
            </w:r>
            <w:proofErr w:type="spellEnd"/>
            <w:r w:rsidRPr="006C41D7">
              <w:rPr>
                <w:rFonts w:asciiTheme="majorBidi" w:hAnsiTheme="majorBidi" w:cstheme="majorBidi"/>
                <w:sz w:val="24"/>
                <w:szCs w:val="24"/>
                <w:lang w:val="en-US"/>
              </w:rPr>
              <w:t xml:space="preserve"> once a year when the call for applications is published by the department's language teachers, subject to their availability. The assessment has no exam value and does not attribute credits, is valid only for the purposes of the ranking list for the call for applications and does not entitle the student to any certifications that may be required by the Partner Institutions.</w:t>
            </w:r>
          </w:p>
          <w:p w14:paraId="0777BAD7" w14:textId="30F8C376" w:rsidR="0064287D" w:rsidRPr="006C41D7" w:rsidRDefault="0064287D" w:rsidP="006C41D7">
            <w:pPr>
              <w:jc w:val="both"/>
              <w:rPr>
                <w:rFonts w:asciiTheme="majorBidi" w:hAnsiTheme="majorBidi" w:cstheme="majorBidi"/>
                <w:sz w:val="24"/>
                <w:szCs w:val="24"/>
                <w:lang w:val="en-US"/>
              </w:rPr>
            </w:pPr>
            <w:r w:rsidRPr="006C41D7">
              <w:rPr>
                <w:rFonts w:asciiTheme="majorBidi" w:hAnsiTheme="majorBidi" w:cstheme="majorBidi"/>
                <w:sz w:val="24"/>
                <w:szCs w:val="24"/>
                <w:lang w:val="en-US"/>
              </w:rPr>
              <w:t xml:space="preserve">The student will gain a result from the sum of: </w:t>
            </w:r>
            <w:r w:rsidRPr="006C41D7">
              <w:rPr>
                <w:rFonts w:asciiTheme="majorBidi" w:hAnsiTheme="majorBidi" w:cstheme="majorBidi"/>
                <w:sz w:val="24"/>
                <w:szCs w:val="24"/>
                <w:lang w:val="en-US"/>
              </w:rPr>
              <w:t>%50</w:t>
            </w:r>
          </w:p>
        </w:tc>
        <w:tc>
          <w:tcPr>
            <w:tcW w:w="845" w:type="dxa"/>
            <w:vAlign w:val="center"/>
            <w:hideMark/>
          </w:tcPr>
          <w:p w14:paraId="17478706" w14:textId="7ACF665C" w:rsidR="005002D6" w:rsidRPr="006C41D7" w:rsidRDefault="0064287D" w:rsidP="00DA38E3">
            <w:pPr>
              <w:jc w:val="center"/>
              <w:rPr>
                <w:rFonts w:asciiTheme="majorBidi" w:hAnsiTheme="majorBidi" w:cstheme="majorBidi"/>
                <w:sz w:val="24"/>
                <w:szCs w:val="24"/>
                <w:lang w:val="en-US"/>
              </w:rPr>
            </w:pPr>
            <w:r w:rsidRPr="006C41D7">
              <w:rPr>
                <w:rFonts w:asciiTheme="majorBidi" w:hAnsiTheme="majorBidi" w:cstheme="majorBidi"/>
                <w:sz w:val="24"/>
                <w:szCs w:val="24"/>
                <w:lang w:val="en-US"/>
              </w:rPr>
              <w:t>+</w:t>
            </w:r>
            <w:r w:rsidR="006C41D7">
              <w:rPr>
                <w:rFonts w:asciiTheme="majorBidi" w:hAnsiTheme="majorBidi" w:cstheme="majorBidi"/>
                <w:sz w:val="24"/>
                <w:szCs w:val="24"/>
                <w:lang w:val="en-US"/>
              </w:rPr>
              <w:t>%50</w:t>
            </w:r>
          </w:p>
        </w:tc>
      </w:tr>
      <w:tr w:rsidR="005002D6" w:rsidRPr="006C41D7" w14:paraId="3D5F9228" w14:textId="77777777" w:rsidTr="006C41D7">
        <w:tc>
          <w:tcPr>
            <w:tcW w:w="2694" w:type="dxa"/>
            <w:tcMar>
              <w:top w:w="15" w:type="dxa"/>
              <w:left w:w="0" w:type="dxa"/>
              <w:bottom w:w="15" w:type="dxa"/>
              <w:right w:w="15" w:type="dxa"/>
            </w:tcMar>
            <w:vAlign w:val="center"/>
            <w:hideMark/>
          </w:tcPr>
          <w:p w14:paraId="46804616" w14:textId="77777777" w:rsidR="005002D6" w:rsidRPr="006C41D7" w:rsidRDefault="005002D6" w:rsidP="005002D6">
            <w:pPr>
              <w:rPr>
                <w:rFonts w:asciiTheme="majorBidi" w:hAnsiTheme="majorBidi" w:cstheme="majorBidi"/>
                <w:sz w:val="24"/>
                <w:szCs w:val="24"/>
                <w:lang w:val="en-US"/>
              </w:rPr>
            </w:pPr>
            <w:r w:rsidRPr="006C41D7">
              <w:rPr>
                <w:rFonts w:asciiTheme="majorBidi" w:hAnsiTheme="majorBidi" w:cstheme="majorBidi"/>
                <w:b/>
                <w:bCs/>
                <w:sz w:val="24"/>
                <w:szCs w:val="24"/>
                <w:lang w:val="en-US"/>
              </w:rPr>
              <w:t>Language Proficiency Certificate</w:t>
            </w:r>
          </w:p>
        </w:tc>
        <w:tc>
          <w:tcPr>
            <w:tcW w:w="6237" w:type="dxa"/>
            <w:vAlign w:val="center"/>
            <w:hideMark/>
          </w:tcPr>
          <w:p w14:paraId="40758870" w14:textId="201C9648" w:rsidR="00766D99" w:rsidRPr="006C41D7" w:rsidRDefault="00766D99" w:rsidP="006C41D7">
            <w:pPr>
              <w:jc w:val="both"/>
              <w:rPr>
                <w:rFonts w:asciiTheme="majorBidi" w:hAnsiTheme="majorBidi" w:cstheme="majorBidi"/>
                <w:sz w:val="24"/>
                <w:szCs w:val="24"/>
                <w:lang w:val="en-US"/>
              </w:rPr>
            </w:pPr>
            <w:r w:rsidRPr="006C41D7">
              <w:rPr>
                <w:rFonts w:asciiTheme="majorBidi" w:hAnsiTheme="majorBidi" w:cstheme="majorBidi"/>
                <w:sz w:val="24"/>
                <w:szCs w:val="24"/>
                <w:lang w:val="en-US"/>
              </w:rPr>
              <w:t xml:space="preserve">Students submitting an official linguistic certification obtained within the last three years, </w:t>
            </w:r>
            <w:r w:rsidR="006C41D7" w:rsidRPr="006C41D7">
              <w:rPr>
                <w:rFonts w:asciiTheme="majorBidi" w:hAnsiTheme="majorBidi" w:cstheme="majorBidi"/>
                <w:sz w:val="24"/>
                <w:szCs w:val="24"/>
                <w:lang w:val="en-US"/>
              </w:rPr>
              <w:t>including</w:t>
            </w:r>
            <w:r w:rsidRPr="006C41D7">
              <w:rPr>
                <w:rFonts w:asciiTheme="majorBidi" w:hAnsiTheme="majorBidi" w:cstheme="majorBidi"/>
                <w:sz w:val="24"/>
                <w:szCs w:val="24"/>
                <w:lang w:val="en-US"/>
              </w:rPr>
              <w:t xml:space="preserve"> the year in which they are participating in the call</w:t>
            </w:r>
            <w:r w:rsidRPr="006C41D7">
              <w:rPr>
                <w:rFonts w:asciiTheme="majorBidi" w:hAnsiTheme="majorBidi" w:cstheme="majorBidi"/>
                <w:sz w:val="24"/>
                <w:szCs w:val="24"/>
                <w:lang w:val="en-US"/>
              </w:rPr>
              <w:t>:</w:t>
            </w:r>
          </w:p>
          <w:p w14:paraId="7C58FA9F" w14:textId="03BDFC4F" w:rsidR="00766D99" w:rsidRPr="006C41D7" w:rsidRDefault="00766D99" w:rsidP="006C41D7">
            <w:pPr>
              <w:jc w:val="both"/>
              <w:rPr>
                <w:rFonts w:asciiTheme="majorBidi" w:hAnsiTheme="majorBidi" w:cstheme="majorBidi"/>
                <w:sz w:val="24"/>
                <w:szCs w:val="24"/>
                <w:lang w:val="en-US"/>
              </w:rPr>
            </w:pPr>
            <w:r w:rsidRPr="006C41D7">
              <w:rPr>
                <w:rFonts w:asciiTheme="majorBidi" w:hAnsiTheme="majorBidi" w:cstheme="majorBidi"/>
                <w:sz w:val="24"/>
                <w:szCs w:val="24"/>
                <w:lang w:val="en-US"/>
              </w:rPr>
              <w:t>A1 = 1 point, A2 = 2 points, B1 = 6 points, B2 = 11 points, C1 = 13 points, C2 = 14 points</w:t>
            </w:r>
            <w:r w:rsidRPr="006C41D7">
              <w:rPr>
                <w:rFonts w:asciiTheme="majorBidi" w:hAnsiTheme="majorBidi" w:cstheme="majorBidi"/>
                <w:sz w:val="24"/>
                <w:szCs w:val="24"/>
                <w:lang w:val="en-US"/>
              </w:rPr>
              <w:t xml:space="preserve">. </w:t>
            </w:r>
            <w:r w:rsidRPr="006C41D7">
              <w:rPr>
                <w:rFonts w:asciiTheme="majorBidi" w:hAnsiTheme="majorBidi" w:cstheme="majorBidi"/>
                <w:sz w:val="24"/>
                <w:szCs w:val="24"/>
                <w:u w:val="single"/>
                <w:lang w:val="en-US"/>
              </w:rPr>
              <w:t>Certification must be attached</w:t>
            </w:r>
            <w:r w:rsidR="006C41D7" w:rsidRPr="006C41D7">
              <w:rPr>
                <w:rFonts w:asciiTheme="majorBidi" w:hAnsiTheme="majorBidi" w:cstheme="majorBidi"/>
                <w:sz w:val="24"/>
                <w:szCs w:val="24"/>
                <w:u w:val="single"/>
                <w:lang w:val="en-US"/>
              </w:rPr>
              <w:t>.</w:t>
            </w:r>
          </w:p>
          <w:p w14:paraId="2578F802" w14:textId="77777777" w:rsidR="00766D99" w:rsidRPr="006C41D7" w:rsidRDefault="00766D99" w:rsidP="006C41D7">
            <w:pPr>
              <w:jc w:val="both"/>
              <w:rPr>
                <w:rFonts w:asciiTheme="majorBidi" w:hAnsiTheme="majorBidi" w:cstheme="majorBidi"/>
                <w:sz w:val="24"/>
                <w:szCs w:val="24"/>
                <w:lang w:val="en-US"/>
              </w:rPr>
            </w:pPr>
            <w:r w:rsidRPr="006C41D7">
              <w:rPr>
                <w:rFonts w:asciiTheme="majorBidi" w:hAnsiTheme="majorBidi" w:cstheme="majorBidi"/>
                <w:sz w:val="24"/>
                <w:szCs w:val="24"/>
                <w:lang w:val="en-US"/>
              </w:rPr>
              <w:t xml:space="preserve">Students can also submit the OLS test of a previous Erasmus+ mobility, which will be awarded: </w:t>
            </w:r>
          </w:p>
          <w:p w14:paraId="420D910F" w14:textId="71AE8796" w:rsidR="00766D99" w:rsidRPr="006C41D7" w:rsidRDefault="00766D99" w:rsidP="006C41D7">
            <w:pPr>
              <w:jc w:val="both"/>
              <w:rPr>
                <w:rFonts w:asciiTheme="majorBidi" w:hAnsiTheme="majorBidi" w:cstheme="majorBidi"/>
                <w:sz w:val="24"/>
                <w:szCs w:val="24"/>
                <w:lang w:val="en-US"/>
              </w:rPr>
            </w:pPr>
            <w:r w:rsidRPr="006C41D7">
              <w:rPr>
                <w:rFonts w:asciiTheme="majorBidi" w:hAnsiTheme="majorBidi" w:cstheme="majorBidi"/>
                <w:sz w:val="24"/>
                <w:szCs w:val="24"/>
                <w:lang w:val="en-US"/>
              </w:rPr>
              <w:t>A1 = 1 point, A2 = 2 points, B1 = 4 points, B2 = 9 points, C1 = 11 points, C2 = 12 points</w:t>
            </w:r>
            <w:r w:rsidR="006C41D7">
              <w:rPr>
                <w:rFonts w:asciiTheme="majorBidi" w:hAnsiTheme="majorBidi" w:cstheme="majorBidi"/>
                <w:sz w:val="24"/>
                <w:szCs w:val="24"/>
                <w:lang w:val="en-US"/>
              </w:rPr>
              <w:t>.</w:t>
            </w:r>
            <w:r w:rsidRPr="006C41D7">
              <w:rPr>
                <w:rFonts w:asciiTheme="majorBidi" w:hAnsiTheme="majorBidi" w:cstheme="majorBidi"/>
                <w:sz w:val="24"/>
                <w:szCs w:val="24"/>
                <w:lang w:val="en-US"/>
              </w:rPr>
              <w:t xml:space="preserve"> </w:t>
            </w:r>
            <w:proofErr w:type="gramStart"/>
            <w:r w:rsidRPr="006C41D7">
              <w:rPr>
                <w:rFonts w:asciiTheme="majorBidi" w:hAnsiTheme="majorBidi" w:cstheme="majorBidi"/>
                <w:sz w:val="24"/>
                <w:szCs w:val="24"/>
                <w:u w:val="single"/>
                <w:lang w:val="en-US"/>
              </w:rPr>
              <w:t>The</w:t>
            </w:r>
            <w:proofErr w:type="gramEnd"/>
            <w:r w:rsidRPr="006C41D7">
              <w:rPr>
                <w:rFonts w:asciiTheme="majorBidi" w:hAnsiTheme="majorBidi" w:cstheme="majorBidi"/>
                <w:sz w:val="24"/>
                <w:szCs w:val="24"/>
                <w:u w:val="single"/>
                <w:lang w:val="en-US"/>
              </w:rPr>
              <w:t xml:space="preserve"> test result must be attached to the application</w:t>
            </w:r>
            <w:r w:rsidR="006C41D7" w:rsidRPr="006C41D7">
              <w:rPr>
                <w:rFonts w:asciiTheme="majorBidi" w:hAnsiTheme="majorBidi" w:cstheme="majorBidi"/>
                <w:sz w:val="24"/>
                <w:szCs w:val="24"/>
                <w:u w:val="single"/>
                <w:lang w:val="en-US"/>
              </w:rPr>
              <w:t>.</w:t>
            </w:r>
            <w:r w:rsidR="006C41D7">
              <w:rPr>
                <w:rFonts w:asciiTheme="majorBidi" w:hAnsiTheme="majorBidi" w:cstheme="majorBidi"/>
                <w:sz w:val="24"/>
                <w:szCs w:val="24"/>
                <w:lang w:val="en-US"/>
              </w:rPr>
              <w:t xml:space="preserve"> </w:t>
            </w:r>
          </w:p>
        </w:tc>
        <w:tc>
          <w:tcPr>
            <w:tcW w:w="845" w:type="dxa"/>
            <w:vAlign w:val="center"/>
            <w:hideMark/>
          </w:tcPr>
          <w:p w14:paraId="1D82C8D7" w14:textId="1FFA3367" w:rsidR="005002D6" w:rsidRPr="006C41D7" w:rsidRDefault="005002D6" w:rsidP="00DA38E3">
            <w:pPr>
              <w:jc w:val="center"/>
              <w:rPr>
                <w:rFonts w:asciiTheme="majorBidi" w:hAnsiTheme="majorBidi" w:cstheme="majorBidi"/>
                <w:sz w:val="24"/>
                <w:szCs w:val="24"/>
                <w:lang w:val="en-US"/>
              </w:rPr>
            </w:pPr>
            <w:r w:rsidRPr="006C41D7">
              <w:rPr>
                <w:rFonts w:asciiTheme="majorBidi" w:hAnsiTheme="majorBidi" w:cstheme="majorBidi"/>
                <w:sz w:val="24"/>
                <w:szCs w:val="24"/>
                <w:lang w:val="en-US"/>
              </w:rPr>
              <w:t>+</w:t>
            </w:r>
          </w:p>
        </w:tc>
      </w:tr>
      <w:tr w:rsidR="005002D6" w:rsidRPr="006C41D7" w14:paraId="66ECC268" w14:textId="77777777" w:rsidTr="006C41D7">
        <w:tc>
          <w:tcPr>
            <w:tcW w:w="2694" w:type="dxa"/>
            <w:tcMar>
              <w:top w:w="15" w:type="dxa"/>
              <w:left w:w="0" w:type="dxa"/>
              <w:bottom w:w="15" w:type="dxa"/>
              <w:right w:w="15" w:type="dxa"/>
            </w:tcMar>
            <w:vAlign w:val="center"/>
            <w:hideMark/>
          </w:tcPr>
          <w:p w14:paraId="1676EF43" w14:textId="77777777" w:rsidR="005002D6" w:rsidRPr="006C41D7" w:rsidRDefault="005002D6" w:rsidP="005002D6">
            <w:pPr>
              <w:rPr>
                <w:rFonts w:asciiTheme="majorBidi" w:hAnsiTheme="majorBidi" w:cstheme="majorBidi"/>
                <w:sz w:val="24"/>
                <w:szCs w:val="24"/>
                <w:lang w:val="en-US"/>
              </w:rPr>
            </w:pPr>
            <w:r w:rsidRPr="006C41D7">
              <w:rPr>
                <w:rFonts w:asciiTheme="majorBidi" w:hAnsiTheme="majorBidi" w:cstheme="majorBidi"/>
                <w:b/>
                <w:bCs/>
                <w:sz w:val="24"/>
                <w:szCs w:val="24"/>
                <w:lang w:val="en-US"/>
              </w:rPr>
              <w:t>Participation Criteria</w:t>
            </w:r>
          </w:p>
        </w:tc>
        <w:tc>
          <w:tcPr>
            <w:tcW w:w="6237" w:type="dxa"/>
            <w:vAlign w:val="center"/>
            <w:hideMark/>
          </w:tcPr>
          <w:p w14:paraId="762C7557" w14:textId="11871558" w:rsidR="005002D6" w:rsidRPr="006C41D7" w:rsidRDefault="005002D6" w:rsidP="006C41D7">
            <w:pPr>
              <w:jc w:val="both"/>
              <w:rPr>
                <w:rFonts w:asciiTheme="majorBidi" w:hAnsiTheme="majorBidi" w:cstheme="majorBidi"/>
                <w:sz w:val="24"/>
                <w:szCs w:val="24"/>
                <w:lang w:val="en-US"/>
              </w:rPr>
            </w:pPr>
            <w:r w:rsidRPr="006C41D7">
              <w:rPr>
                <w:rFonts w:asciiTheme="majorBidi" w:hAnsiTheme="majorBidi" w:cstheme="majorBidi"/>
                <w:sz w:val="24"/>
                <w:szCs w:val="24"/>
                <w:lang w:val="en-US"/>
              </w:rPr>
              <w:t>For s</w:t>
            </w:r>
            <w:r w:rsidR="006C41D7">
              <w:rPr>
                <w:rFonts w:asciiTheme="majorBidi" w:hAnsiTheme="majorBidi" w:cstheme="majorBidi"/>
                <w:sz w:val="24"/>
                <w:szCs w:val="24"/>
                <w:lang w:val="en-US"/>
              </w:rPr>
              <w:t>tudents</w:t>
            </w:r>
            <w:r w:rsidRPr="006C41D7">
              <w:rPr>
                <w:rFonts w:asciiTheme="majorBidi" w:hAnsiTheme="majorBidi" w:cstheme="majorBidi"/>
                <w:sz w:val="24"/>
                <w:szCs w:val="24"/>
                <w:lang w:val="en-US"/>
              </w:rPr>
              <w:t xml:space="preserve"> who will participate </w:t>
            </w:r>
            <w:r w:rsidR="00CD02CC" w:rsidRPr="006C41D7">
              <w:rPr>
                <w:rFonts w:asciiTheme="majorBidi" w:hAnsiTheme="majorBidi" w:cstheme="majorBidi"/>
                <w:sz w:val="24"/>
                <w:szCs w:val="24"/>
                <w:lang w:val="en-US"/>
              </w:rPr>
              <w:t>in</w:t>
            </w:r>
            <w:r w:rsidRPr="006C41D7">
              <w:rPr>
                <w:rFonts w:asciiTheme="majorBidi" w:hAnsiTheme="majorBidi" w:cstheme="majorBidi"/>
                <w:sz w:val="24"/>
                <w:szCs w:val="24"/>
                <w:lang w:val="en-US"/>
              </w:rPr>
              <w:t xml:space="preserve"> the Erasmus mobility for the first time</w:t>
            </w:r>
          </w:p>
          <w:p w14:paraId="12DE2969" w14:textId="77777777" w:rsidR="0064287D" w:rsidRPr="006C41D7" w:rsidRDefault="0064287D" w:rsidP="006C41D7">
            <w:pPr>
              <w:jc w:val="both"/>
              <w:rPr>
                <w:rFonts w:asciiTheme="majorBidi" w:hAnsiTheme="majorBidi" w:cstheme="majorBidi"/>
                <w:sz w:val="24"/>
                <w:szCs w:val="24"/>
                <w:lang w:val="en-US"/>
              </w:rPr>
            </w:pPr>
            <w:r w:rsidRPr="006C41D7">
              <w:rPr>
                <w:rFonts w:asciiTheme="majorBidi" w:hAnsiTheme="majorBidi" w:cstheme="majorBidi"/>
                <w:sz w:val="24"/>
                <w:szCs w:val="24"/>
                <w:lang w:val="en-US"/>
              </w:rPr>
              <w:t>Priority will be given to students who have not previously benefited from an Erasmus grant over those who have already benefited from an Erasmus grant during their current cycle of studies</w:t>
            </w:r>
          </w:p>
          <w:p w14:paraId="6BC591F0" w14:textId="74073A50" w:rsidR="00347870" w:rsidRPr="006C41D7" w:rsidRDefault="00347870" w:rsidP="006C41D7">
            <w:pPr>
              <w:jc w:val="both"/>
              <w:rPr>
                <w:rFonts w:asciiTheme="majorBidi" w:hAnsiTheme="majorBidi" w:cstheme="majorBidi"/>
                <w:sz w:val="24"/>
                <w:szCs w:val="24"/>
                <w:lang w:val="en-US"/>
              </w:rPr>
            </w:pPr>
            <w:r w:rsidRPr="006C41D7">
              <w:rPr>
                <w:rFonts w:asciiTheme="majorBidi" w:hAnsiTheme="majorBidi" w:cstheme="majorBidi"/>
                <w:sz w:val="24"/>
                <w:szCs w:val="24"/>
                <w:lang w:val="en-US"/>
              </w:rPr>
              <w:t>Previous KA171 mobility experience (with or without grant)</w:t>
            </w:r>
          </w:p>
        </w:tc>
        <w:tc>
          <w:tcPr>
            <w:tcW w:w="845" w:type="dxa"/>
            <w:vAlign w:val="center"/>
            <w:hideMark/>
          </w:tcPr>
          <w:p w14:paraId="5B60363E" w14:textId="77777777" w:rsidR="005002D6" w:rsidRPr="006C41D7" w:rsidRDefault="005002D6" w:rsidP="00347870">
            <w:pPr>
              <w:jc w:val="center"/>
              <w:rPr>
                <w:rFonts w:asciiTheme="majorBidi" w:hAnsiTheme="majorBidi" w:cstheme="majorBidi"/>
                <w:sz w:val="24"/>
                <w:szCs w:val="24"/>
                <w:lang w:val="en-US"/>
              </w:rPr>
            </w:pPr>
            <w:r w:rsidRPr="006C41D7">
              <w:rPr>
                <w:rFonts w:asciiTheme="majorBidi" w:hAnsiTheme="majorBidi" w:cstheme="majorBidi"/>
                <w:sz w:val="24"/>
                <w:szCs w:val="24"/>
                <w:lang w:val="en-US"/>
              </w:rPr>
              <w:t>+10</w:t>
            </w:r>
          </w:p>
          <w:p w14:paraId="4EF13869" w14:textId="77777777" w:rsidR="00347870" w:rsidRPr="006C41D7" w:rsidRDefault="00347870" w:rsidP="00347870">
            <w:pPr>
              <w:jc w:val="center"/>
              <w:rPr>
                <w:rFonts w:asciiTheme="majorBidi" w:hAnsiTheme="majorBidi" w:cstheme="majorBidi"/>
                <w:sz w:val="24"/>
                <w:szCs w:val="24"/>
                <w:lang w:val="en-US"/>
              </w:rPr>
            </w:pPr>
          </w:p>
          <w:p w14:paraId="0BBA965F" w14:textId="77777777" w:rsidR="00347870" w:rsidRPr="006C41D7" w:rsidRDefault="00347870" w:rsidP="00347870">
            <w:pPr>
              <w:jc w:val="center"/>
              <w:rPr>
                <w:rFonts w:asciiTheme="majorBidi" w:hAnsiTheme="majorBidi" w:cstheme="majorBidi"/>
                <w:sz w:val="24"/>
                <w:szCs w:val="24"/>
                <w:lang w:val="en-US"/>
              </w:rPr>
            </w:pPr>
          </w:p>
          <w:p w14:paraId="524C04BF" w14:textId="77777777" w:rsidR="00347870" w:rsidRPr="006C41D7" w:rsidRDefault="00347870" w:rsidP="00347870">
            <w:pPr>
              <w:jc w:val="center"/>
              <w:rPr>
                <w:rFonts w:asciiTheme="majorBidi" w:hAnsiTheme="majorBidi" w:cstheme="majorBidi"/>
                <w:sz w:val="24"/>
                <w:szCs w:val="24"/>
                <w:lang w:val="en-US"/>
              </w:rPr>
            </w:pPr>
          </w:p>
          <w:p w14:paraId="157C91A9" w14:textId="24B7C7A7" w:rsidR="00347870" w:rsidRPr="006C41D7" w:rsidRDefault="00347870" w:rsidP="006C41D7">
            <w:pPr>
              <w:jc w:val="center"/>
              <w:rPr>
                <w:rFonts w:asciiTheme="majorBidi" w:hAnsiTheme="majorBidi" w:cstheme="majorBidi"/>
                <w:sz w:val="24"/>
                <w:szCs w:val="24"/>
                <w:lang w:val="en-US"/>
              </w:rPr>
            </w:pPr>
            <w:r w:rsidRPr="006C41D7">
              <w:rPr>
                <w:rFonts w:asciiTheme="majorBidi" w:hAnsiTheme="majorBidi" w:cstheme="majorBidi"/>
                <w:sz w:val="24"/>
                <w:szCs w:val="24"/>
                <w:lang w:val="en-US"/>
              </w:rPr>
              <w:t>-10</w:t>
            </w:r>
          </w:p>
        </w:tc>
      </w:tr>
      <w:tr w:rsidR="005002D6" w:rsidRPr="006C41D7" w14:paraId="63E580BA" w14:textId="77777777" w:rsidTr="006C41D7">
        <w:tc>
          <w:tcPr>
            <w:tcW w:w="2694" w:type="dxa"/>
            <w:tcMar>
              <w:top w:w="15" w:type="dxa"/>
              <w:left w:w="0" w:type="dxa"/>
              <w:bottom w:w="15" w:type="dxa"/>
              <w:right w:w="15" w:type="dxa"/>
            </w:tcMar>
            <w:vAlign w:val="center"/>
            <w:hideMark/>
          </w:tcPr>
          <w:p w14:paraId="38A6F261" w14:textId="77777777" w:rsidR="005002D6" w:rsidRPr="006C41D7" w:rsidRDefault="005002D6" w:rsidP="005002D6">
            <w:pPr>
              <w:rPr>
                <w:rFonts w:asciiTheme="majorBidi" w:hAnsiTheme="majorBidi" w:cstheme="majorBidi"/>
                <w:sz w:val="24"/>
                <w:szCs w:val="24"/>
                <w:lang w:val="en-US"/>
              </w:rPr>
            </w:pPr>
            <w:r w:rsidRPr="006C41D7">
              <w:rPr>
                <w:rFonts w:asciiTheme="majorBidi" w:hAnsiTheme="majorBidi" w:cstheme="majorBidi"/>
                <w:b/>
                <w:bCs/>
                <w:sz w:val="24"/>
                <w:szCs w:val="24"/>
                <w:lang w:val="en-US"/>
              </w:rPr>
              <w:lastRenderedPageBreak/>
              <w:t>Inclusion</w:t>
            </w:r>
          </w:p>
        </w:tc>
        <w:tc>
          <w:tcPr>
            <w:tcW w:w="6237" w:type="dxa"/>
            <w:vAlign w:val="center"/>
            <w:hideMark/>
          </w:tcPr>
          <w:p w14:paraId="77AD46DB" w14:textId="65E92C46" w:rsidR="005002D6" w:rsidRPr="006C41D7" w:rsidRDefault="005002D6" w:rsidP="006C41D7">
            <w:pPr>
              <w:jc w:val="both"/>
              <w:rPr>
                <w:rFonts w:asciiTheme="majorBidi" w:hAnsiTheme="majorBidi" w:cstheme="majorBidi"/>
                <w:bCs/>
                <w:sz w:val="24"/>
                <w:szCs w:val="24"/>
                <w:lang w:val="en-US"/>
              </w:rPr>
            </w:pPr>
            <w:r w:rsidRPr="006C41D7">
              <w:rPr>
                <w:rFonts w:asciiTheme="majorBidi" w:hAnsiTheme="majorBidi" w:cstheme="majorBidi"/>
                <w:bCs/>
                <w:sz w:val="24"/>
                <w:szCs w:val="24"/>
                <w:lang w:val="en-US"/>
              </w:rPr>
              <w:t>Disabilities (disabilities identification document is required)</w:t>
            </w:r>
          </w:p>
        </w:tc>
        <w:tc>
          <w:tcPr>
            <w:tcW w:w="845" w:type="dxa"/>
            <w:vAlign w:val="center"/>
            <w:hideMark/>
          </w:tcPr>
          <w:p w14:paraId="4D8434AC" w14:textId="5D5CA84A" w:rsidR="005002D6" w:rsidRPr="006C41D7" w:rsidRDefault="005002D6" w:rsidP="00DA38E3">
            <w:pPr>
              <w:jc w:val="center"/>
              <w:rPr>
                <w:rFonts w:asciiTheme="majorBidi" w:hAnsiTheme="majorBidi" w:cstheme="majorBidi"/>
                <w:sz w:val="24"/>
                <w:szCs w:val="24"/>
                <w:lang w:val="en-US"/>
              </w:rPr>
            </w:pPr>
            <w:r w:rsidRPr="006C41D7">
              <w:rPr>
                <w:rFonts w:asciiTheme="majorBidi" w:hAnsiTheme="majorBidi" w:cstheme="majorBidi"/>
                <w:sz w:val="24"/>
                <w:szCs w:val="24"/>
                <w:lang w:val="en-US"/>
              </w:rPr>
              <w:t>+10</w:t>
            </w:r>
          </w:p>
        </w:tc>
      </w:tr>
      <w:tr w:rsidR="005002D6" w:rsidRPr="006C41D7" w14:paraId="4B26C287" w14:textId="77777777" w:rsidTr="006C41D7">
        <w:tc>
          <w:tcPr>
            <w:tcW w:w="2694" w:type="dxa"/>
            <w:tcMar>
              <w:top w:w="15" w:type="dxa"/>
              <w:left w:w="0" w:type="dxa"/>
              <w:bottom w:w="15" w:type="dxa"/>
              <w:right w:w="15" w:type="dxa"/>
            </w:tcMar>
            <w:vAlign w:val="center"/>
            <w:hideMark/>
          </w:tcPr>
          <w:p w14:paraId="62BB92EA" w14:textId="77777777" w:rsidR="005002D6" w:rsidRPr="006C41D7" w:rsidRDefault="005002D6" w:rsidP="005002D6">
            <w:pPr>
              <w:rPr>
                <w:rFonts w:asciiTheme="majorBidi" w:hAnsiTheme="majorBidi" w:cstheme="majorBidi"/>
                <w:sz w:val="24"/>
                <w:szCs w:val="24"/>
                <w:lang w:val="en-US"/>
              </w:rPr>
            </w:pPr>
            <w:r w:rsidRPr="006C41D7">
              <w:rPr>
                <w:rFonts w:asciiTheme="majorBidi" w:hAnsiTheme="majorBidi" w:cstheme="majorBidi"/>
                <w:b/>
                <w:bCs/>
                <w:sz w:val="24"/>
                <w:szCs w:val="24"/>
                <w:lang w:val="en-US"/>
              </w:rPr>
              <w:t>Citizenship in Mobility Country</w:t>
            </w:r>
          </w:p>
        </w:tc>
        <w:tc>
          <w:tcPr>
            <w:tcW w:w="6237" w:type="dxa"/>
            <w:vAlign w:val="center"/>
            <w:hideMark/>
          </w:tcPr>
          <w:p w14:paraId="5100051B" w14:textId="0DD41B1F" w:rsidR="005002D6" w:rsidRPr="006C41D7" w:rsidRDefault="005002D6" w:rsidP="006C41D7">
            <w:pPr>
              <w:jc w:val="both"/>
              <w:rPr>
                <w:rFonts w:asciiTheme="majorBidi" w:hAnsiTheme="majorBidi" w:cstheme="majorBidi"/>
                <w:sz w:val="24"/>
                <w:szCs w:val="24"/>
                <w:lang w:val="en-US"/>
              </w:rPr>
            </w:pPr>
            <w:r w:rsidRPr="006C41D7">
              <w:rPr>
                <w:rFonts w:asciiTheme="majorBidi" w:hAnsiTheme="majorBidi" w:cstheme="majorBidi"/>
                <w:sz w:val="24"/>
                <w:szCs w:val="24"/>
                <w:lang w:val="en-US"/>
              </w:rPr>
              <w:t>Applicants hold citizenship in the destination country</w:t>
            </w:r>
          </w:p>
        </w:tc>
        <w:tc>
          <w:tcPr>
            <w:tcW w:w="845" w:type="dxa"/>
            <w:vAlign w:val="center"/>
            <w:hideMark/>
          </w:tcPr>
          <w:p w14:paraId="08D0BE72" w14:textId="294B6B0B" w:rsidR="005002D6" w:rsidRPr="006C41D7" w:rsidRDefault="00DA38E3" w:rsidP="00DA38E3">
            <w:pPr>
              <w:jc w:val="center"/>
              <w:rPr>
                <w:rFonts w:asciiTheme="majorBidi" w:hAnsiTheme="majorBidi" w:cstheme="majorBidi"/>
                <w:sz w:val="24"/>
                <w:szCs w:val="24"/>
                <w:lang w:val="en-US"/>
              </w:rPr>
            </w:pPr>
            <w:r w:rsidRPr="006C41D7">
              <w:rPr>
                <w:rFonts w:asciiTheme="majorBidi" w:hAnsiTheme="majorBidi" w:cstheme="majorBidi"/>
                <w:sz w:val="24"/>
                <w:szCs w:val="24"/>
                <w:lang w:val="en-US"/>
              </w:rPr>
              <w:t>-</w:t>
            </w:r>
            <w:r w:rsidR="005002D6" w:rsidRPr="006C41D7">
              <w:rPr>
                <w:rFonts w:asciiTheme="majorBidi" w:hAnsiTheme="majorBidi" w:cstheme="majorBidi"/>
                <w:sz w:val="24"/>
                <w:szCs w:val="24"/>
                <w:lang w:val="en-US"/>
              </w:rPr>
              <w:t>10</w:t>
            </w:r>
          </w:p>
        </w:tc>
      </w:tr>
      <w:tr w:rsidR="00893AB2" w:rsidRPr="006C41D7" w14:paraId="0D940D67" w14:textId="77777777" w:rsidTr="006C41D7">
        <w:tc>
          <w:tcPr>
            <w:tcW w:w="2694" w:type="dxa"/>
            <w:tcMar>
              <w:top w:w="15" w:type="dxa"/>
              <w:left w:w="0" w:type="dxa"/>
              <w:bottom w:w="15" w:type="dxa"/>
              <w:right w:w="15" w:type="dxa"/>
            </w:tcMar>
            <w:vAlign w:val="center"/>
          </w:tcPr>
          <w:p w14:paraId="13FD9A17" w14:textId="51121D45" w:rsidR="00893AB2" w:rsidRPr="006C41D7" w:rsidRDefault="00893AB2" w:rsidP="00893AB2">
            <w:pPr>
              <w:rPr>
                <w:rFonts w:asciiTheme="majorBidi" w:hAnsiTheme="majorBidi" w:cstheme="majorBidi"/>
                <w:b/>
                <w:bCs/>
                <w:sz w:val="24"/>
                <w:szCs w:val="24"/>
                <w:lang w:val="en-US"/>
              </w:rPr>
            </w:pPr>
            <w:r w:rsidRPr="00893AB2">
              <w:rPr>
                <w:rFonts w:asciiTheme="majorBidi" w:hAnsiTheme="majorBidi" w:cstheme="majorBidi"/>
                <w:b/>
                <w:bCs/>
                <w:sz w:val="24"/>
                <w:szCs w:val="24"/>
                <w:lang w:val="en-US"/>
              </w:rPr>
              <w:t>Application for Multiple Mobility Types</w:t>
            </w:r>
          </w:p>
        </w:tc>
        <w:tc>
          <w:tcPr>
            <w:tcW w:w="6237" w:type="dxa"/>
            <w:vAlign w:val="center"/>
          </w:tcPr>
          <w:p w14:paraId="030D1F2E" w14:textId="20E0E715" w:rsidR="00893AB2" w:rsidRPr="006C41D7" w:rsidRDefault="00893AB2" w:rsidP="006C41D7">
            <w:pPr>
              <w:jc w:val="both"/>
              <w:rPr>
                <w:rFonts w:asciiTheme="majorBidi" w:hAnsiTheme="majorBidi" w:cstheme="majorBidi"/>
                <w:sz w:val="24"/>
                <w:szCs w:val="24"/>
                <w:lang w:val="en-US"/>
              </w:rPr>
            </w:pPr>
            <w:r w:rsidRPr="006C41D7">
              <w:rPr>
                <w:rFonts w:asciiTheme="majorBidi" w:hAnsiTheme="majorBidi" w:cstheme="majorBidi"/>
                <w:sz w:val="24"/>
                <w:szCs w:val="24"/>
                <w:lang w:val="en-US"/>
              </w:rPr>
              <w:t>If a student applies for both study and traineeship mobility simultaneously</w:t>
            </w:r>
          </w:p>
        </w:tc>
        <w:tc>
          <w:tcPr>
            <w:tcW w:w="845" w:type="dxa"/>
            <w:vAlign w:val="center"/>
          </w:tcPr>
          <w:p w14:paraId="2971CB61" w14:textId="7389A31C" w:rsidR="00893AB2" w:rsidRPr="006C41D7" w:rsidRDefault="00366AC8" w:rsidP="00DA38E3">
            <w:pPr>
              <w:jc w:val="center"/>
              <w:rPr>
                <w:rFonts w:asciiTheme="majorBidi" w:hAnsiTheme="majorBidi" w:cstheme="majorBidi"/>
                <w:sz w:val="24"/>
                <w:szCs w:val="24"/>
                <w:lang w:val="en-US"/>
              </w:rPr>
            </w:pPr>
            <w:r w:rsidRPr="006C41D7">
              <w:rPr>
                <w:rFonts w:asciiTheme="majorBidi" w:hAnsiTheme="majorBidi" w:cstheme="majorBidi"/>
                <w:sz w:val="24"/>
                <w:szCs w:val="24"/>
                <w:lang w:val="en-US"/>
              </w:rPr>
              <w:t>-10</w:t>
            </w:r>
          </w:p>
        </w:tc>
      </w:tr>
    </w:tbl>
    <w:p w14:paraId="47E8F62B" w14:textId="77777777" w:rsidR="005002D6" w:rsidRPr="006C41D7" w:rsidRDefault="005002D6">
      <w:pPr>
        <w:rPr>
          <w:rFonts w:asciiTheme="majorBidi" w:hAnsiTheme="majorBidi" w:cstheme="majorBidi"/>
          <w:sz w:val="24"/>
          <w:szCs w:val="24"/>
          <w:lang w:val="en-US"/>
        </w:rPr>
      </w:pPr>
    </w:p>
    <w:sectPr w:rsidR="005002D6" w:rsidRPr="006C4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842EE1"/>
    <w:multiLevelType w:val="hybridMultilevel"/>
    <w:tmpl w:val="3AC0261E"/>
    <w:lvl w:ilvl="0" w:tplc="AC0A9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9800239"/>
    <w:multiLevelType w:val="hybridMultilevel"/>
    <w:tmpl w:val="F5B85044"/>
    <w:lvl w:ilvl="0" w:tplc="AC0A9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08040499">
    <w:abstractNumId w:val="1"/>
  </w:num>
  <w:num w:numId="2" w16cid:durableId="178311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EC"/>
    <w:rsid w:val="00066088"/>
    <w:rsid w:val="00097E93"/>
    <w:rsid w:val="00347870"/>
    <w:rsid w:val="00366AC8"/>
    <w:rsid w:val="005002D6"/>
    <w:rsid w:val="0064287D"/>
    <w:rsid w:val="006A44D5"/>
    <w:rsid w:val="006C41D7"/>
    <w:rsid w:val="00766D99"/>
    <w:rsid w:val="0077128C"/>
    <w:rsid w:val="00893AB2"/>
    <w:rsid w:val="00984179"/>
    <w:rsid w:val="00A63CEC"/>
    <w:rsid w:val="00B97D0A"/>
    <w:rsid w:val="00C44AD3"/>
    <w:rsid w:val="00CD02CC"/>
    <w:rsid w:val="00DA38E3"/>
    <w:rsid w:val="00DE0B89"/>
    <w:rsid w:val="00E404A0"/>
    <w:rsid w:val="00F33723"/>
    <w:rsid w:val="00FC5DA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B86C"/>
  <w15:chartTrackingRefBased/>
  <w15:docId w15:val="{4F45D9AC-00FB-4BD3-86CA-DADD708D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E9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4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99612">
      <w:bodyDiv w:val="1"/>
      <w:marLeft w:val="0"/>
      <w:marRight w:val="0"/>
      <w:marTop w:val="0"/>
      <w:marBottom w:val="0"/>
      <w:divBdr>
        <w:top w:val="none" w:sz="0" w:space="0" w:color="auto"/>
        <w:left w:val="none" w:sz="0" w:space="0" w:color="auto"/>
        <w:bottom w:val="none" w:sz="0" w:space="0" w:color="auto"/>
        <w:right w:val="none" w:sz="0" w:space="0" w:color="auto"/>
      </w:divBdr>
    </w:div>
    <w:div w:id="190270358">
      <w:bodyDiv w:val="1"/>
      <w:marLeft w:val="0"/>
      <w:marRight w:val="0"/>
      <w:marTop w:val="0"/>
      <w:marBottom w:val="0"/>
      <w:divBdr>
        <w:top w:val="none" w:sz="0" w:space="0" w:color="auto"/>
        <w:left w:val="none" w:sz="0" w:space="0" w:color="auto"/>
        <w:bottom w:val="none" w:sz="0" w:space="0" w:color="auto"/>
        <w:right w:val="none" w:sz="0" w:space="0" w:color="auto"/>
      </w:divBdr>
    </w:div>
    <w:div w:id="1544441468">
      <w:bodyDiv w:val="1"/>
      <w:marLeft w:val="0"/>
      <w:marRight w:val="0"/>
      <w:marTop w:val="0"/>
      <w:marBottom w:val="0"/>
      <w:divBdr>
        <w:top w:val="none" w:sz="0" w:space="0" w:color="auto"/>
        <w:left w:val="none" w:sz="0" w:space="0" w:color="auto"/>
        <w:bottom w:val="none" w:sz="0" w:space="0" w:color="auto"/>
        <w:right w:val="none" w:sz="0" w:space="0" w:color="auto"/>
      </w:divBdr>
    </w:div>
    <w:div w:id="17027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334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Ненова</cp:lastModifiedBy>
  <cp:revision>9</cp:revision>
  <dcterms:created xsi:type="dcterms:W3CDTF">2025-02-05T09:14:00Z</dcterms:created>
  <dcterms:modified xsi:type="dcterms:W3CDTF">2025-04-01T07:00:00Z</dcterms:modified>
</cp:coreProperties>
</file>